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318C" w:rsidRPr="007E74B6" w:rsidRDefault="00D70B42" w:rsidP="00B6318C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-571499</wp:posOffset>
                </wp:positionV>
                <wp:extent cx="5974080" cy="514350"/>
                <wp:effectExtent l="0" t="0" r="2667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B42" w:rsidRPr="00D70B42" w:rsidRDefault="00EF4A74" w:rsidP="00D70B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4A7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108.10.30備註：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本辦法第2條第3項尚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需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下次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教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務會議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核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備，核備後</w:t>
                            </w:r>
                            <w:r w:rsid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全</w:t>
                            </w:r>
                            <w:r w:rsid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文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尚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需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送教育部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備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查。若送教務會議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核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備及送教育部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備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查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時</w:t>
                            </w:r>
                            <w:r w:rsidR="00D70B42" w:rsidRPr="00D70B42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教務會議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或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教育部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有修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正意見</w:t>
                            </w:r>
                            <w:r w:rsidR="00D70B42" w:rsidRPr="0073227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732271" w:rsidRPr="0073227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將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依會議</w:t>
                            </w:r>
                            <w:r w:rsidR="00732271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決議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及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教育部</w:t>
                            </w:r>
                            <w:r w:rsidR="0073227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核定內</w:t>
                            </w:r>
                            <w:r w:rsidR="00732271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容</w:t>
                            </w:r>
                            <w:r w:rsidR="00D70B42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修</w:t>
                            </w:r>
                            <w:r w:rsidR="00D70B42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1" o:spid="_x0000_s1026" style="position:absolute;left:0;text-align:left;margin-left:-21.3pt;margin-top:-45pt;width:470.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" filled="f" strokecolor="#1f4d78 [1604]" strokeweight="1pt">
                <v:textbox>
                  <w:txbxContent>
                    <w:p w:rsidR="00D70B42" w:rsidRPr="00D70B42" w:rsidRDefault="00EF4A74" w:rsidP="00D70B4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EF4A7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108.10.30備註：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本辦法第2條第3項尚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需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下次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教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務會議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核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備，核備後</w:t>
                      </w:r>
                      <w:r w:rsid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全</w:t>
                      </w:r>
                      <w:r w:rsid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文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尚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需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送教育部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備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查。若送教務會議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核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備及送教育部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備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查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時</w:t>
                      </w:r>
                      <w:r w:rsidR="00D70B42" w:rsidRPr="00D70B42">
                        <w:rPr>
                          <w:rFonts w:ascii="新細明體" w:eastAsia="新細明體" w:hAnsi="新細明體"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教務會議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或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教育部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有修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正意見</w:t>
                      </w:r>
                      <w:r w:rsidR="00D70B42" w:rsidRPr="0073227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732271" w:rsidRPr="0073227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將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依會議</w:t>
                      </w:r>
                      <w:r w:rsidR="00732271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決議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及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教育部</w:t>
                      </w:r>
                      <w:r w:rsidR="0073227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核定內</w:t>
                      </w:r>
                      <w:r w:rsidR="00732271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容</w:t>
                      </w:r>
                      <w:r w:rsidR="00D70B42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修</w:t>
                      </w:r>
                      <w:r w:rsidR="00D70B42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正。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6318C" w:rsidRPr="007E74B6">
        <w:rPr>
          <w:rFonts w:ascii="標楷體" w:eastAsia="標楷體" w:hAnsi="標楷體" w:hint="eastAsia"/>
          <w:b/>
          <w:sz w:val="32"/>
          <w:szCs w:val="32"/>
        </w:rPr>
        <w:t>國立清華大學學生修讀輔系辦法</w:t>
      </w:r>
      <w:r w:rsidR="005736B7" w:rsidRPr="007E74B6">
        <w:rPr>
          <w:rFonts w:ascii="標楷體" w:eastAsia="標楷體" w:hAnsi="標楷體" w:hint="eastAsia"/>
          <w:b/>
          <w:sz w:val="32"/>
          <w:szCs w:val="32"/>
        </w:rPr>
        <w:t>(</w:t>
      </w:r>
      <w:r w:rsidR="005736B7" w:rsidRPr="007E74B6">
        <w:rPr>
          <w:rFonts w:ascii="標楷體" w:eastAsia="標楷體" w:hAnsi="標楷體" w:hint="eastAsia"/>
          <w:b/>
          <w:sz w:val="32"/>
          <w:szCs w:val="32"/>
          <w:lang w:eastAsia="zh-HK"/>
        </w:rPr>
        <w:t>修正後全文</w:t>
      </w:r>
      <w:r w:rsidR="005736B7" w:rsidRPr="007E74B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85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29</w:t>
      </w:r>
      <w:r w:rsidRPr="007E74B6">
        <w:rPr>
          <w:rFonts w:ascii="標楷體" w:eastAsia="標楷體" w:hAnsi="標楷體" w:hint="eastAsia"/>
          <w:sz w:val="20"/>
          <w:szCs w:val="20"/>
        </w:rPr>
        <w:t>日教育部台（</w:t>
      </w:r>
      <w:r w:rsidRPr="007E74B6">
        <w:rPr>
          <w:rFonts w:ascii="標楷體" w:eastAsia="標楷體" w:hAnsi="標楷體"/>
          <w:sz w:val="20"/>
          <w:szCs w:val="20"/>
        </w:rPr>
        <w:t>85</w:t>
      </w:r>
      <w:r w:rsidRPr="007E74B6">
        <w:rPr>
          <w:rFonts w:ascii="標楷體" w:eastAsia="標楷體" w:hAnsi="標楷體" w:hint="eastAsia"/>
          <w:sz w:val="20"/>
          <w:szCs w:val="20"/>
        </w:rPr>
        <w:t>）高（二）字第</w:t>
      </w:r>
      <w:r w:rsidRPr="007E74B6">
        <w:rPr>
          <w:rFonts w:ascii="標楷體" w:eastAsia="標楷體" w:hAnsi="標楷體"/>
          <w:sz w:val="20"/>
          <w:szCs w:val="20"/>
        </w:rPr>
        <w:t>85503548</w:t>
      </w:r>
      <w:r w:rsidRPr="007E74B6">
        <w:rPr>
          <w:rFonts w:ascii="標楷體" w:eastAsia="標楷體" w:hAnsi="標楷體" w:hint="eastAsia"/>
          <w:sz w:val="20"/>
          <w:szCs w:val="20"/>
        </w:rPr>
        <w:t>號函核備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27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87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15</w:t>
      </w:r>
      <w:r w:rsidRPr="007E74B6">
        <w:rPr>
          <w:rFonts w:ascii="標楷體" w:eastAsia="標楷體" w:hAnsi="標楷體" w:hint="eastAsia"/>
          <w:sz w:val="20"/>
          <w:szCs w:val="20"/>
        </w:rPr>
        <w:t>日教育部台（</w:t>
      </w: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）高（二）字第</w:t>
      </w:r>
      <w:r w:rsidRPr="007E74B6">
        <w:rPr>
          <w:rFonts w:ascii="標楷體" w:eastAsia="標楷體" w:hAnsi="標楷體"/>
          <w:sz w:val="20"/>
          <w:szCs w:val="20"/>
        </w:rPr>
        <w:t>88067351</w:t>
      </w:r>
      <w:r w:rsidRPr="007E74B6">
        <w:rPr>
          <w:rFonts w:ascii="標楷體" w:eastAsia="標楷體" w:hAnsi="標楷體" w:hint="eastAsia"/>
          <w:sz w:val="20"/>
          <w:szCs w:val="20"/>
        </w:rPr>
        <w:t>號函核備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94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3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29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93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94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18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0940065459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95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10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12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95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1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96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3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0960025586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99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4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8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98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次教務會議修正第</w:t>
      </w:r>
      <w:r w:rsidR="005736B7" w:rsidRPr="007E74B6">
        <w:rPr>
          <w:rFonts w:ascii="標楷體" w:eastAsia="標楷體" w:hAnsi="標楷體" w:hint="eastAsia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5736B7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99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17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0990076689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7E74B6" w:rsidRPr="007E74B6" w:rsidRDefault="007E74B6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 w:hint="eastAsia"/>
          <w:sz w:val="20"/>
          <w:szCs w:val="20"/>
        </w:rPr>
        <w:t>108年3月14日107學年度第3次教務會議修正第1~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7E74B6" w:rsidRPr="007E74B6" w:rsidRDefault="00F76B20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4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CD2890" w:rsidRPr="00CD2890">
        <w:rPr>
          <w:rFonts w:ascii="標楷體" w:eastAsia="標楷體" w:hAnsi="標楷體" w:hint="eastAsia"/>
          <w:sz w:val="20"/>
          <w:szCs w:val="20"/>
        </w:rPr>
        <w:t>、7</w:t>
      </w:r>
      <w:r w:rsidR="00CD2890" w:rsidRPr="00CD2890">
        <w:rPr>
          <w:rFonts w:ascii="標楷體" w:eastAsia="標楷體" w:hAnsi="標楷體"/>
          <w:sz w:val="20"/>
          <w:szCs w:val="20"/>
        </w:rPr>
        <w:t>~10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6"/>
          <w:szCs w:val="26"/>
        </w:rPr>
      </w:pPr>
      <w:r w:rsidRPr="007E74B6">
        <w:rPr>
          <w:rFonts w:ascii="標楷體" w:eastAsia="標楷體" w:hAnsi="標楷體"/>
          <w:sz w:val="20"/>
          <w:szCs w:val="20"/>
        </w:rPr>
        <w:t xml:space="preserve"> </w:t>
      </w:r>
    </w:p>
    <w:p w:rsidR="00B6318C" w:rsidRPr="001B4222" w:rsidRDefault="00861EC5" w:rsidP="00861EC5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一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本校依據大學法第二十八條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及學位授予法第十四條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規定，訂定本辦法。</w:t>
      </w:r>
      <w:r w:rsidR="00B6318C"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0C4710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1B422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1B422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二</w:t>
      </w:r>
      <w:r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1B422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各學系學士班學生得申請修讀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本校及他校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其他學系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學士班(含院學士班)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為輔系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。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0C4710" w:rsidRDefault="000C4710" w:rsidP="000C4710">
      <w:pPr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各院學士班開課有第一、二專長學程課程者，其學生得申請修習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本校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第一、二專長學程所屬學系以外其他學系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為輔系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(班)及他校其他學系學士班為輔系(班)</w:t>
      </w:r>
      <w:r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但不得申請修習本校其他院學士班為輔系(班)。</w:t>
      </w:r>
    </w:p>
    <w:p w:rsidR="00B6318C" w:rsidRPr="00CD2890" w:rsidRDefault="00C20648" w:rsidP="00C20648">
      <w:pPr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碩士班（本法皆含碩士在職專班）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學生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得修讀本校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其他系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所、班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="00F2148C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或學士班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為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輔系(所、班)</w:t>
      </w:r>
      <w:r w:rsidR="0046362A" w:rsidRPr="00CD289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46362A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，但本校一般日間碩士班學生不得申請修習本校碩士在職專班為</w:t>
      </w:r>
      <w:r w:rsidR="0046362A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輔系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；</w:t>
      </w:r>
      <w:r w:rsidR="00F76B2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本校碩士在職專班學生不得申請修習本校一般日間碩士班為</w:t>
      </w:r>
      <w:r w:rsidR="00F76B2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輔系</w:t>
      </w:r>
      <w:r w:rsidR="00CD289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博士班學生得修讀本校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其他系(所、班)</w:t>
      </w:r>
      <w:r w:rsidR="00F2148C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博士班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或</w:t>
      </w:r>
      <w:r w:rsidR="00CD289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一般日間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為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輔系(所、班)。</w:t>
      </w:r>
      <w:r w:rsidR="00B6318C" w:rsidRPr="00CD289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</w:p>
    <w:p w:rsidR="00B6318C" w:rsidRPr="007E74B6" w:rsidRDefault="00861EC5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三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學士班(以下各條文皆含院學士班)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學生申請修讀輔系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，自第二學年起至第四學年下學期加退選截止日止；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碩士班、博士班學生申請修讀輔系(所、班)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自第二學期起至第四學期加退選截止日止。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經主學系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及輔系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系主任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(所長)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同意後，登記為修讀輔系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學生。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學士班若為加修他校系(班)為輔系(班)者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應送他校完成前述程序。</w:t>
      </w:r>
    </w:p>
    <w:p w:rsidR="00B6318C" w:rsidRPr="007E74B6" w:rsidRDefault="00861EC5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四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修讀輔系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學生，除應修滿主學系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規定最低畢業科目學分外，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學士班學生加修其他系(班)學士班為輔系(班)者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及碩士班學生加修學士班為輔系(班)者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應加修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規定之專業（門）必修科目至少二十學分；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碩士班學生加修其他系(所、班)碩士班為輔系(所、班)及博士班學生加修碩士班或其他系(所、班)博士班為輔系(所、班)者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由各加修系、所、班自訂應加修科目及學分數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經系、所、班會議通過後實施。</w:t>
      </w:r>
      <w:r w:rsidR="00B6318C"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0C4710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lastRenderedPageBreak/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五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="00E73B73"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修讀輔系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學生，每學期所修之科目與學分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含加修學系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［所、班］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科目學分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均登記於主學系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歷年成績表內；修滿輔系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規定之科目學分者，其畢業名冊、學位證書、學位證明書、歷年成績表等，均加註輔系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名稱。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學士班若加修學系(班)屬他校</w:t>
      </w:r>
      <w:r w:rsidR="000C4710" w:rsidRPr="000C4710"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並於學位證書輔系處加列他校學校、學系名稱。</w:t>
      </w:r>
    </w:p>
    <w:p w:rsidR="000C4710" w:rsidRPr="000C4710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六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學生未能依規定修畢輔系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課程，或放棄輔系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資格者，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學士班學生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其已修及格之輔系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科目，得抵充主學系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應修畢業學分內計算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；碩士班學生修讀其他系(所、班)碩士班課程或博士班學生修讀其他系(所、班)博士班課程為輔系(所、班)者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其已修及格之輔系(所、班)科目，得否抵充主學系(所、班)應修畢業學分由各系、所、班自訂及審核。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EE4C6E" w:rsidRPr="006430CD" w:rsidRDefault="00D30BC9" w:rsidP="00EE4C6E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七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條 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他校學士班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學生得申請加修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本校學士班為輔系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。申請時，應於每年7月1日至8月15日填妥申請表，經所屬學校核准後，送本校加修學系(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班)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系主任核定後送本校註冊組登錄，放棄時亦同。其申請資格及文件、修讀科目、學分數、畢業應完成之條件等，由各系、班自訂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經系、班會議通過後實施。學生於畢業時，應由學生所在學校造冊，正式行文送本校教務處註冊組，由註冊組轉送各加修系、班進行審查。審核結果，由本校正式行文回覆對方學校。</w:t>
      </w:r>
    </w:p>
    <w:p w:rsidR="00D96B2F" w:rsidRDefault="00D96B2F" w:rsidP="00D96B2F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八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 本校學生跨校申請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台灣聯合大學系統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內學校輔系或台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灣聯合大學系統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內學校學生申請跨校修讀本校輔系時，另依台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灣聯合大學系統學生跨校修讀輔系辦法處理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</w:t>
      </w:r>
    </w:p>
    <w:p w:rsidR="002D62ED" w:rsidRPr="00D74725" w:rsidRDefault="002D62ED" w:rsidP="00D96B2F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九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 學生修讀輔系收費方式於每學年學費及雜費（學雜費基數）、學分費收費基準公告。</w:t>
      </w:r>
    </w:p>
    <w:p w:rsidR="002E6489" w:rsidRPr="007E74B6" w:rsidRDefault="00B6318C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46362A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Pr="0046362A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D96B2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十</w:t>
      </w:r>
      <w:r w:rsidRPr="0046362A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46362A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本辦法經教務會議通過後施行，並報請教育部備查。</w:t>
      </w:r>
    </w:p>
    <w:sectPr w:rsidR="002E6489" w:rsidRPr="007E7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F8" w:rsidRDefault="007E46F8" w:rsidP="00C20648">
      <w:r>
        <w:separator/>
      </w:r>
    </w:p>
  </w:endnote>
  <w:endnote w:type="continuationSeparator" w:id="0">
    <w:p w:rsidR="007E46F8" w:rsidRDefault="007E46F8" w:rsidP="00C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F8" w:rsidRDefault="007E46F8" w:rsidP="00C20648">
      <w:r>
        <w:separator/>
      </w:r>
    </w:p>
  </w:footnote>
  <w:footnote w:type="continuationSeparator" w:id="0">
    <w:p w:rsidR="007E46F8" w:rsidRDefault="007E46F8" w:rsidP="00C2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C"/>
    <w:rsid w:val="000115D9"/>
    <w:rsid w:val="000117F1"/>
    <w:rsid w:val="000C4710"/>
    <w:rsid w:val="000D2881"/>
    <w:rsid w:val="001A1DBE"/>
    <w:rsid w:val="001B4222"/>
    <w:rsid w:val="001C40F5"/>
    <w:rsid w:val="002207C8"/>
    <w:rsid w:val="00231A0E"/>
    <w:rsid w:val="002474C1"/>
    <w:rsid w:val="002A765B"/>
    <w:rsid w:val="002C7DE3"/>
    <w:rsid w:val="002D62ED"/>
    <w:rsid w:val="00300214"/>
    <w:rsid w:val="003745E6"/>
    <w:rsid w:val="00393D1F"/>
    <w:rsid w:val="003D328D"/>
    <w:rsid w:val="0046362A"/>
    <w:rsid w:val="00533289"/>
    <w:rsid w:val="005736B7"/>
    <w:rsid w:val="0057380C"/>
    <w:rsid w:val="005E4FEA"/>
    <w:rsid w:val="006125AF"/>
    <w:rsid w:val="006430CD"/>
    <w:rsid w:val="00672BDB"/>
    <w:rsid w:val="00732271"/>
    <w:rsid w:val="007E46F8"/>
    <w:rsid w:val="007E74B6"/>
    <w:rsid w:val="00836B31"/>
    <w:rsid w:val="00861EC5"/>
    <w:rsid w:val="008A5E4C"/>
    <w:rsid w:val="008E683F"/>
    <w:rsid w:val="008F0077"/>
    <w:rsid w:val="00A00E49"/>
    <w:rsid w:val="00A054C0"/>
    <w:rsid w:val="00AA7F6A"/>
    <w:rsid w:val="00AB5123"/>
    <w:rsid w:val="00AE3F23"/>
    <w:rsid w:val="00AF5ED7"/>
    <w:rsid w:val="00B07289"/>
    <w:rsid w:val="00B6318C"/>
    <w:rsid w:val="00BB5F63"/>
    <w:rsid w:val="00C20648"/>
    <w:rsid w:val="00C3600A"/>
    <w:rsid w:val="00C65874"/>
    <w:rsid w:val="00CA4542"/>
    <w:rsid w:val="00CB69AF"/>
    <w:rsid w:val="00CD2890"/>
    <w:rsid w:val="00D105A9"/>
    <w:rsid w:val="00D14ECE"/>
    <w:rsid w:val="00D30BC9"/>
    <w:rsid w:val="00D37F94"/>
    <w:rsid w:val="00D70B42"/>
    <w:rsid w:val="00D74725"/>
    <w:rsid w:val="00D96B2F"/>
    <w:rsid w:val="00D979DB"/>
    <w:rsid w:val="00DF689D"/>
    <w:rsid w:val="00E41687"/>
    <w:rsid w:val="00E73B73"/>
    <w:rsid w:val="00EC3D48"/>
    <w:rsid w:val="00EE4C6E"/>
    <w:rsid w:val="00EF4A74"/>
    <w:rsid w:val="00F01C73"/>
    <w:rsid w:val="00F1756F"/>
    <w:rsid w:val="00F2148C"/>
    <w:rsid w:val="00F27F71"/>
    <w:rsid w:val="00F6100B"/>
    <w:rsid w:val="00F649EC"/>
    <w:rsid w:val="00F76B20"/>
    <w:rsid w:val="00FA1FFC"/>
    <w:rsid w:val="00FC368A"/>
    <w:rsid w:val="00FC58E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2EAFE-AC5C-4256-8EA1-EEF287F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</cp:lastModifiedBy>
  <cp:revision>2</cp:revision>
  <cp:lastPrinted>2019-10-29T08:49:00Z</cp:lastPrinted>
  <dcterms:created xsi:type="dcterms:W3CDTF">2019-10-31T08:55:00Z</dcterms:created>
  <dcterms:modified xsi:type="dcterms:W3CDTF">2019-10-31T08:55:00Z</dcterms:modified>
</cp:coreProperties>
</file>