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24" w:rsidRPr="006A24E0" w:rsidRDefault="001B7924" w:rsidP="001B7924">
      <w:pPr>
        <w:jc w:val="center"/>
        <w:rPr>
          <w:rFonts w:ascii="Calibri" w:eastAsia="標楷體" w:hAnsi="Calibri" w:cs="Calibri"/>
          <w:b/>
          <w:bCs/>
          <w:sz w:val="28"/>
          <w:szCs w:val="28"/>
        </w:rPr>
      </w:pPr>
      <w:r w:rsidRPr="006A24E0">
        <w:rPr>
          <w:rFonts w:ascii="Calibri" w:eastAsia="標楷體" w:hAnsi="Calibri" w:cs="Calibri"/>
          <w:b/>
          <w:bCs/>
          <w:sz w:val="28"/>
          <w:szCs w:val="28"/>
        </w:rPr>
        <w:t>台灣聯合大學系統學生</w:t>
      </w:r>
      <w:proofErr w:type="gramStart"/>
      <w:r w:rsidRPr="006A24E0">
        <w:rPr>
          <w:rFonts w:ascii="Calibri" w:eastAsia="標楷體" w:hAnsi="Calibri" w:cs="Calibri"/>
          <w:b/>
          <w:bCs/>
          <w:sz w:val="28"/>
          <w:szCs w:val="28"/>
        </w:rPr>
        <w:t>逕</w:t>
      </w:r>
      <w:proofErr w:type="gramEnd"/>
      <w:r w:rsidRPr="006A24E0">
        <w:rPr>
          <w:rFonts w:ascii="Calibri" w:eastAsia="標楷體" w:hAnsi="Calibri" w:cs="Calibri"/>
          <w:b/>
          <w:bCs/>
          <w:sz w:val="28"/>
          <w:szCs w:val="28"/>
        </w:rPr>
        <w:t>修讀博士學位作業要點</w:t>
      </w:r>
      <w:r w:rsidRPr="006A24E0">
        <w:rPr>
          <w:rFonts w:ascii="Calibri" w:eastAsia="標楷體" w:hAnsi="Calibri" w:cs="Calibri"/>
          <w:b/>
          <w:bCs/>
          <w:sz w:val="28"/>
          <w:szCs w:val="28"/>
        </w:rPr>
        <w:t xml:space="preserve"> 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hAnsi="Calibri" w:cs="Calibri"/>
          <w:kern w:val="0"/>
          <w:sz w:val="18"/>
          <w:szCs w:val="18"/>
        </w:rPr>
        <w:t xml:space="preserve"> 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8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23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日台灣聯大教務長會議通過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25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日台灣聯大校長會議通過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日國立陽明大學教務會議通過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12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30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日國立交通大學教務會議通過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6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日國立清華大學教務會議通過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4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日國立交通大學教務會議通過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日國立清華大學教務會議通過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日國立陽明大學教務會議通過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年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30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日台灣聯大教務長會議通過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年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5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日台灣聯大校長會議通過</w:t>
      </w:r>
    </w:p>
    <w:p w:rsidR="001B7924" w:rsidRPr="006A24E0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5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9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日國立陽明大學教務會議通過</w:t>
      </w:r>
    </w:p>
    <w:p w:rsidR="001B7924" w:rsidRPr="006A24E0" w:rsidRDefault="001B7924" w:rsidP="001B7924">
      <w:pPr>
        <w:wordWrap w:val="0"/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6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日國立交通大學教務會議通過</w:t>
      </w:r>
    </w:p>
    <w:p w:rsidR="001B7924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107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年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6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月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21</w:t>
      </w:r>
      <w:r w:rsidRPr="006A24E0">
        <w:rPr>
          <w:rFonts w:ascii="Calibri" w:eastAsia="標楷體" w:hAnsi="Calibri" w:cs="Calibri"/>
          <w:kern w:val="0"/>
          <w:sz w:val="20"/>
          <w:szCs w:val="20"/>
          <w:lang w:val="zh-TW"/>
        </w:rPr>
        <w:t>日國立清華大學教務會議通過</w:t>
      </w:r>
    </w:p>
    <w:p w:rsidR="001B7924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110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年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3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16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>
        <w:rPr>
          <w:rFonts w:ascii="Calibri" w:eastAsia="標楷體" w:hAnsi="Calibri" w:cs="Calibri"/>
          <w:kern w:val="0"/>
          <w:sz w:val="20"/>
          <w:szCs w:val="20"/>
          <w:lang w:val="zh-TW"/>
        </w:rPr>
        <w:t>台灣聯大教務長會議通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過</w:t>
      </w:r>
    </w:p>
    <w:p w:rsidR="001B7924" w:rsidRDefault="001B7924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110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年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3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18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>
        <w:rPr>
          <w:rFonts w:ascii="Calibri" w:eastAsia="標楷體" w:hAnsi="Calibri" w:cs="Calibri"/>
          <w:kern w:val="0"/>
          <w:sz w:val="20"/>
          <w:szCs w:val="20"/>
          <w:lang w:val="zh-TW"/>
        </w:rPr>
        <w:t>台灣聯大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校長</w:t>
      </w:r>
      <w:r>
        <w:rPr>
          <w:rFonts w:ascii="Calibri" w:eastAsia="標楷體" w:hAnsi="Calibri" w:cs="Calibri"/>
          <w:kern w:val="0"/>
          <w:sz w:val="20"/>
          <w:szCs w:val="20"/>
          <w:lang w:val="zh-TW"/>
        </w:rPr>
        <w:t>會議通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過</w:t>
      </w:r>
    </w:p>
    <w:p w:rsidR="00A113C2" w:rsidRPr="006A24E0" w:rsidRDefault="00442F7D" w:rsidP="001B7924">
      <w:pPr>
        <w:autoSpaceDE w:val="0"/>
        <w:autoSpaceDN w:val="0"/>
        <w:adjustRightInd w:val="0"/>
        <w:jc w:val="right"/>
        <w:rPr>
          <w:rFonts w:ascii="Calibri" w:eastAsia="標楷體" w:hAnsi="Calibri" w:cs="Calibri"/>
          <w:kern w:val="0"/>
          <w:sz w:val="20"/>
          <w:szCs w:val="20"/>
          <w:lang w:val="zh-TW"/>
        </w:rPr>
      </w:pPr>
      <w:bookmarkStart w:id="0" w:name="_GoBack"/>
      <w:bookmarkEnd w:id="0"/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110</w:t>
      </w:r>
      <w:r w:rsidR="00A113C2" w:rsidRPr="00A113C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年</w:t>
      </w: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6</w:t>
      </w:r>
      <w:r w:rsidR="00A113C2" w:rsidRPr="00A113C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10</w:t>
      </w:r>
      <w:r w:rsidR="00A113C2" w:rsidRPr="00A113C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、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6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17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 w:rsidRPr="009004E5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、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6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月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28</w:t>
      </w:r>
      <w:r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日</w:t>
      </w:r>
      <w:r w:rsidR="00A113C2" w:rsidRPr="00A113C2">
        <w:rPr>
          <w:rFonts w:ascii="Calibri" w:eastAsia="標楷體" w:hAnsi="Calibri" w:cs="Calibri" w:hint="eastAsia"/>
          <w:kern w:val="0"/>
          <w:sz w:val="20"/>
          <w:szCs w:val="20"/>
          <w:lang w:val="zh-TW"/>
        </w:rPr>
        <w:t>國立清華大學教務會議通過</w:t>
      </w:r>
    </w:p>
    <w:p w:rsidR="001B7924" w:rsidRPr="006A24E0" w:rsidRDefault="00B300B0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28485B">
        <w:rPr>
          <w:rFonts w:eastAsia="標楷體"/>
        </w:rPr>
        <w:t>一、為增進台灣聯合大學系統（</w:t>
      </w:r>
      <w:r w:rsidRPr="0028485B">
        <w:rPr>
          <w:rFonts w:eastAsia="標楷體"/>
          <w:color w:val="FF0000"/>
          <w:u w:val="single"/>
        </w:rPr>
        <w:t>國立政治大學</w:t>
      </w:r>
      <w:r w:rsidRPr="0028485B">
        <w:rPr>
          <w:rFonts w:eastAsia="標楷體"/>
        </w:rPr>
        <w:t>、國立清華大學、</w:t>
      </w:r>
      <w:r w:rsidRPr="0028485B">
        <w:rPr>
          <w:rFonts w:eastAsia="標楷體"/>
          <w:color w:val="FF0000"/>
          <w:u w:val="single"/>
        </w:rPr>
        <w:t>國立陽明交通大學</w:t>
      </w:r>
      <w:r w:rsidRPr="0028485B">
        <w:rPr>
          <w:rFonts w:eastAsia="標楷體"/>
        </w:rPr>
        <w:t>，以下簡稱三校）學術交流及提供學生充分學習機會，共享教學資源，依大學法及教育部「大學系統組織及運作辦法」、「學生</w:t>
      </w:r>
      <w:proofErr w:type="gramStart"/>
      <w:r w:rsidRPr="0028485B">
        <w:rPr>
          <w:rFonts w:eastAsia="標楷體"/>
        </w:rPr>
        <w:t>逕</w:t>
      </w:r>
      <w:proofErr w:type="gramEnd"/>
      <w:r w:rsidRPr="0028485B">
        <w:rPr>
          <w:rFonts w:eastAsia="標楷體"/>
        </w:rPr>
        <w:t>修讀博士學位辦法」訂定本作業要點。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二、三校應依本作業要點修訂各校「學生</w:t>
      </w:r>
      <w:proofErr w:type="gramStart"/>
      <w:r w:rsidRPr="006A24E0">
        <w:rPr>
          <w:rFonts w:ascii="Calibri" w:eastAsia="標楷體" w:hAnsi="Calibri" w:cs="Calibri"/>
        </w:rPr>
        <w:t>逕</w:t>
      </w:r>
      <w:proofErr w:type="gramEnd"/>
      <w:r w:rsidRPr="006A24E0">
        <w:rPr>
          <w:rFonts w:ascii="Calibri" w:eastAsia="標楷體" w:hAnsi="Calibri" w:cs="Calibri"/>
        </w:rPr>
        <w:t>修讀博士學位作業規定」，並納入學則規範。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三、三校</w:t>
      </w:r>
      <w:proofErr w:type="gramStart"/>
      <w:r w:rsidRPr="006A24E0">
        <w:rPr>
          <w:rFonts w:ascii="Calibri" w:eastAsia="標楷體" w:hAnsi="Calibri" w:cs="Calibri"/>
        </w:rPr>
        <w:t>學生得跨校</w:t>
      </w:r>
      <w:proofErr w:type="gramEnd"/>
      <w:r w:rsidRPr="006A24E0">
        <w:rPr>
          <w:rFonts w:ascii="Calibri" w:eastAsia="標楷體" w:hAnsi="Calibri" w:cs="Calibri"/>
        </w:rPr>
        <w:t>申請</w:t>
      </w:r>
      <w:proofErr w:type="gramStart"/>
      <w:r w:rsidRPr="006A24E0">
        <w:rPr>
          <w:rFonts w:ascii="Calibri" w:eastAsia="標楷體" w:hAnsi="Calibri" w:cs="Calibri"/>
        </w:rPr>
        <w:t>逕</w:t>
      </w:r>
      <w:proofErr w:type="gramEnd"/>
      <w:r w:rsidRPr="006A24E0">
        <w:rPr>
          <w:rFonts w:ascii="Calibri" w:eastAsia="標楷體" w:hAnsi="Calibri" w:cs="Calibri"/>
        </w:rPr>
        <w:t>修讀博士學位，以一次為限，其申請資格、名額及審查程序等，悉依三校</w:t>
      </w:r>
      <w:proofErr w:type="gramStart"/>
      <w:r w:rsidRPr="006A24E0">
        <w:rPr>
          <w:rFonts w:ascii="Calibri" w:eastAsia="標楷體" w:hAnsi="Calibri" w:cs="Calibri"/>
        </w:rPr>
        <w:t>逕</w:t>
      </w:r>
      <w:proofErr w:type="gramEnd"/>
      <w:r w:rsidRPr="006A24E0">
        <w:rPr>
          <w:rFonts w:ascii="Calibri" w:eastAsia="標楷體" w:hAnsi="Calibri" w:cs="Calibri"/>
        </w:rPr>
        <w:t>修讀博士學位辦法規定辦理。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  <w:kern w:val="0"/>
        </w:rPr>
      </w:pPr>
      <w:r w:rsidRPr="006A24E0">
        <w:rPr>
          <w:rFonts w:ascii="Calibri" w:eastAsia="標楷體" w:hAnsi="Calibri" w:cs="Calibri"/>
          <w:kern w:val="0"/>
        </w:rPr>
        <w:t>四、三校每學年核准跨校</w:t>
      </w:r>
      <w:proofErr w:type="gramStart"/>
      <w:r w:rsidRPr="006A24E0">
        <w:rPr>
          <w:rFonts w:ascii="Calibri" w:eastAsia="標楷體" w:hAnsi="Calibri" w:cs="Calibri"/>
          <w:kern w:val="0"/>
        </w:rPr>
        <w:t>逕</w:t>
      </w:r>
      <w:proofErr w:type="gramEnd"/>
      <w:r w:rsidRPr="006A24E0">
        <w:rPr>
          <w:rFonts w:ascii="Calibri" w:eastAsia="標楷體" w:hAnsi="Calibri" w:cs="Calibri"/>
          <w:kern w:val="0"/>
        </w:rPr>
        <w:t>修讀博士學位之名額，以教育部核定博士班招生名額百分之五為上限，其名額應包含於當學年度教育部核定各校招生總量內。各系、所、學位</w:t>
      </w:r>
      <w:proofErr w:type="gramStart"/>
      <w:r w:rsidRPr="006A24E0">
        <w:rPr>
          <w:rFonts w:ascii="Calibri" w:eastAsia="標楷體" w:hAnsi="Calibri" w:cs="Calibri"/>
          <w:kern w:val="0"/>
        </w:rPr>
        <w:t>學程跨校</w:t>
      </w:r>
      <w:proofErr w:type="gramEnd"/>
      <w:r w:rsidRPr="006A24E0">
        <w:rPr>
          <w:rFonts w:ascii="Calibri" w:eastAsia="標楷體" w:hAnsi="Calibri" w:cs="Calibri"/>
          <w:kern w:val="0"/>
        </w:rPr>
        <w:t>及校內</w:t>
      </w:r>
      <w:proofErr w:type="gramStart"/>
      <w:r w:rsidRPr="006A24E0">
        <w:rPr>
          <w:rFonts w:ascii="Calibri" w:eastAsia="標楷體" w:hAnsi="Calibri" w:cs="Calibri"/>
          <w:kern w:val="0"/>
        </w:rPr>
        <w:t>逕</w:t>
      </w:r>
      <w:proofErr w:type="gramEnd"/>
      <w:r w:rsidRPr="006A24E0">
        <w:rPr>
          <w:rFonts w:ascii="Calibri" w:eastAsia="標楷體" w:hAnsi="Calibri" w:cs="Calibri"/>
          <w:kern w:val="0"/>
        </w:rPr>
        <w:t>修讀博士名額合計數，以該系、所、學位</w:t>
      </w:r>
      <w:proofErr w:type="gramStart"/>
      <w:r w:rsidRPr="006A24E0">
        <w:rPr>
          <w:rFonts w:ascii="Calibri" w:eastAsia="標楷體" w:hAnsi="Calibri" w:cs="Calibri"/>
          <w:kern w:val="0"/>
        </w:rPr>
        <w:t>學程當學年</w:t>
      </w:r>
      <w:proofErr w:type="gramEnd"/>
      <w:r w:rsidRPr="006A24E0">
        <w:rPr>
          <w:rFonts w:ascii="Calibri" w:eastAsia="標楷體" w:hAnsi="Calibri" w:cs="Calibri"/>
          <w:kern w:val="0"/>
        </w:rPr>
        <w:t>度教育部核定博士班招生名額百分之四十為限，並得於學院內流用。但各系、所、院、學位學程之核定招生名額不得全數以</w:t>
      </w:r>
      <w:proofErr w:type="gramStart"/>
      <w:r w:rsidRPr="006A24E0">
        <w:rPr>
          <w:rFonts w:ascii="Calibri" w:eastAsia="標楷體" w:hAnsi="Calibri" w:cs="Calibri"/>
          <w:kern w:val="0"/>
        </w:rPr>
        <w:t>逕</w:t>
      </w:r>
      <w:proofErr w:type="gramEnd"/>
      <w:r w:rsidRPr="006A24E0">
        <w:rPr>
          <w:rFonts w:ascii="Calibri" w:eastAsia="標楷體" w:hAnsi="Calibri" w:cs="Calibri"/>
          <w:kern w:val="0"/>
        </w:rPr>
        <w:t>修讀博士學位方式錄取。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五、三校</w:t>
      </w:r>
      <w:proofErr w:type="gramStart"/>
      <w:r w:rsidRPr="006A24E0">
        <w:rPr>
          <w:rFonts w:ascii="Calibri" w:eastAsia="標楷體" w:hAnsi="Calibri" w:cs="Calibri"/>
        </w:rPr>
        <w:t>逕</w:t>
      </w:r>
      <w:proofErr w:type="gramEnd"/>
      <w:r w:rsidRPr="006A24E0">
        <w:rPr>
          <w:rFonts w:ascii="Calibri" w:eastAsia="標楷體" w:hAnsi="Calibri" w:cs="Calibri"/>
        </w:rPr>
        <w:t>修讀博士學位學生，修業年限未屆滿，有下列情形之</w:t>
      </w:r>
      <w:proofErr w:type="gramStart"/>
      <w:r w:rsidRPr="006A24E0">
        <w:rPr>
          <w:rFonts w:ascii="Calibri" w:eastAsia="標楷體" w:hAnsi="Calibri" w:cs="Calibri"/>
        </w:rPr>
        <w:t>一</w:t>
      </w:r>
      <w:proofErr w:type="gramEnd"/>
      <w:r w:rsidRPr="006A24E0">
        <w:rPr>
          <w:rFonts w:ascii="Calibri" w:eastAsia="標楷體" w:hAnsi="Calibri" w:cs="Calibri"/>
        </w:rPr>
        <w:t>者，得於每學期結束（一月三十一、七月三十一）前提出申請轉回目前就讀學校相關系、所、學位學程修讀碩士學位，經轉入</w:t>
      </w:r>
      <w:proofErr w:type="gramStart"/>
      <w:r w:rsidRPr="006A24E0">
        <w:rPr>
          <w:rFonts w:ascii="Calibri" w:eastAsia="標楷體" w:hAnsi="Calibri" w:cs="Calibri"/>
        </w:rPr>
        <w:t>修讀系</w:t>
      </w:r>
      <w:proofErr w:type="gramEnd"/>
      <w:r w:rsidRPr="006A24E0">
        <w:rPr>
          <w:rFonts w:ascii="Calibri" w:eastAsia="標楷體" w:hAnsi="Calibri" w:cs="Calibri"/>
        </w:rPr>
        <w:t>、所、學位學程相關會議審查通過及校長核定後，始得轉入碩士班就讀：</w:t>
      </w:r>
      <w:r w:rsidRPr="006A24E0">
        <w:rPr>
          <w:rFonts w:ascii="Calibri" w:eastAsia="標楷體" w:hAnsi="Calibri" w:cs="Calibri"/>
        </w:rPr>
        <w:t xml:space="preserve"> 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left="851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(</w:t>
      </w:r>
      <w:proofErr w:type="gramStart"/>
      <w:r w:rsidRPr="006A24E0">
        <w:rPr>
          <w:rFonts w:ascii="Calibri" w:eastAsia="標楷體" w:hAnsi="Calibri" w:cs="Calibri"/>
        </w:rPr>
        <w:t>一</w:t>
      </w:r>
      <w:proofErr w:type="gramEnd"/>
      <w:r w:rsidRPr="006A24E0">
        <w:rPr>
          <w:rFonts w:ascii="Calibri" w:eastAsia="標楷體" w:hAnsi="Calibri" w:cs="Calibri"/>
        </w:rPr>
        <w:t xml:space="preserve">) </w:t>
      </w:r>
      <w:r w:rsidRPr="006A24E0">
        <w:rPr>
          <w:rFonts w:ascii="Calibri" w:eastAsia="標楷體" w:hAnsi="Calibri" w:cs="Calibri"/>
        </w:rPr>
        <w:t>因故中止修讀博士學位。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left="851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(</w:t>
      </w:r>
      <w:r w:rsidRPr="006A24E0">
        <w:rPr>
          <w:rFonts w:ascii="Calibri" w:eastAsia="標楷體" w:hAnsi="Calibri" w:cs="Calibri"/>
        </w:rPr>
        <w:t>二</w:t>
      </w:r>
      <w:r w:rsidRPr="006A24E0">
        <w:rPr>
          <w:rFonts w:ascii="Calibri" w:eastAsia="標楷體" w:hAnsi="Calibri" w:cs="Calibri"/>
        </w:rPr>
        <w:t xml:space="preserve">) </w:t>
      </w:r>
      <w:r w:rsidRPr="006A24E0">
        <w:rPr>
          <w:rFonts w:ascii="Calibri" w:eastAsia="標楷體" w:hAnsi="Calibri" w:cs="Calibri"/>
        </w:rPr>
        <w:t>未通過博士候選人資格考核。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left="851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(</w:t>
      </w:r>
      <w:r w:rsidRPr="006A24E0">
        <w:rPr>
          <w:rFonts w:ascii="Calibri" w:eastAsia="標楷體" w:hAnsi="Calibri" w:cs="Calibri"/>
        </w:rPr>
        <w:t>三</w:t>
      </w:r>
      <w:r w:rsidRPr="006A24E0">
        <w:rPr>
          <w:rFonts w:ascii="Calibri" w:eastAsia="標楷體" w:hAnsi="Calibri" w:cs="Calibri"/>
        </w:rPr>
        <w:t xml:space="preserve">) </w:t>
      </w:r>
      <w:r w:rsidRPr="006A24E0">
        <w:rPr>
          <w:rFonts w:ascii="Calibri" w:eastAsia="標楷體" w:hAnsi="Calibri" w:cs="Calibri"/>
        </w:rPr>
        <w:t>未通過博士學位考試且未符合本作業要點第六條規定。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Chars="200" w:left="480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前項學生應依據轉入碩士班之修業規定修讀完成碩士學位應修課程，提出論文，經碩士學位考試委員會考試通過者，授予碩士學位，其修讀博士學位修業時間</w:t>
      </w:r>
      <w:proofErr w:type="gramStart"/>
      <w:r w:rsidRPr="006A24E0">
        <w:rPr>
          <w:rFonts w:ascii="Calibri" w:eastAsia="標楷體" w:hAnsi="Calibri" w:cs="Calibri"/>
        </w:rPr>
        <w:t>不</w:t>
      </w:r>
      <w:proofErr w:type="gramEnd"/>
      <w:r w:rsidRPr="006A24E0">
        <w:rPr>
          <w:rFonts w:ascii="Calibri" w:eastAsia="標楷體" w:hAnsi="Calibri" w:cs="Calibri"/>
        </w:rPr>
        <w:t>併入修讀碩士學位最高修業年限核計。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lastRenderedPageBreak/>
        <w:t>六、</w:t>
      </w:r>
      <w:proofErr w:type="gramStart"/>
      <w:r w:rsidRPr="006A24E0">
        <w:rPr>
          <w:rFonts w:ascii="Calibri" w:eastAsia="標楷體" w:hAnsi="Calibri" w:cs="Calibri"/>
        </w:rPr>
        <w:t>逕</w:t>
      </w:r>
      <w:proofErr w:type="gramEnd"/>
      <w:r w:rsidRPr="006A24E0">
        <w:rPr>
          <w:rFonts w:ascii="Calibri" w:eastAsia="標楷體" w:hAnsi="Calibri" w:cs="Calibri"/>
        </w:rPr>
        <w:t>修讀博士學位學生修業期滿，通過博士學位候選人資格考核後，未通過博士學位考試，其博士學位論文經博士學位考試委員會認定合於碩士學位標準者，得授予碩士學位。</w:t>
      </w:r>
      <w:r w:rsidRPr="006A24E0">
        <w:rPr>
          <w:rFonts w:ascii="Calibri" w:eastAsia="標楷體" w:hAnsi="Calibri" w:cs="Calibri"/>
        </w:rPr>
        <w:t xml:space="preserve"> </w:t>
      </w:r>
    </w:p>
    <w:p w:rsidR="001B7924" w:rsidRPr="006A24E0" w:rsidRDefault="001B7924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七、經核定准予</w:t>
      </w:r>
      <w:proofErr w:type="gramStart"/>
      <w:r w:rsidRPr="006A24E0">
        <w:rPr>
          <w:rFonts w:ascii="Calibri" w:eastAsia="標楷體" w:hAnsi="Calibri" w:cs="Calibri"/>
        </w:rPr>
        <w:t>逕</w:t>
      </w:r>
      <w:proofErr w:type="gramEnd"/>
      <w:r w:rsidRPr="006A24E0">
        <w:rPr>
          <w:rFonts w:ascii="Calibri" w:eastAsia="標楷體" w:hAnsi="Calibri" w:cs="Calibri"/>
        </w:rPr>
        <w:t>修讀博士學位之碩士生，非經申請撤銷</w:t>
      </w:r>
      <w:proofErr w:type="gramStart"/>
      <w:r w:rsidRPr="006A24E0">
        <w:rPr>
          <w:rFonts w:ascii="Calibri" w:eastAsia="標楷體" w:hAnsi="Calibri" w:cs="Calibri"/>
        </w:rPr>
        <w:t>逕</w:t>
      </w:r>
      <w:proofErr w:type="gramEnd"/>
      <w:r w:rsidRPr="006A24E0">
        <w:rPr>
          <w:rFonts w:ascii="Calibri" w:eastAsia="標楷體" w:hAnsi="Calibri" w:cs="Calibri"/>
        </w:rPr>
        <w:t>修資格，不得再參加原校碩士班學位考試。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567" w:hanging="567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八、經核准並進入他校</w:t>
      </w:r>
      <w:proofErr w:type="gramStart"/>
      <w:r w:rsidRPr="006A24E0">
        <w:rPr>
          <w:rFonts w:ascii="Calibri" w:eastAsia="標楷體" w:hAnsi="Calibri" w:cs="Calibri"/>
        </w:rPr>
        <w:t>逕</w:t>
      </w:r>
      <w:proofErr w:type="gramEnd"/>
      <w:r w:rsidRPr="006A24E0">
        <w:rPr>
          <w:rFonts w:ascii="Calibri" w:eastAsia="標楷體" w:hAnsi="Calibri" w:cs="Calibri"/>
        </w:rPr>
        <w:t>修讀博士學位學生，其在原校之學籍當然終止。</w:t>
      </w:r>
    </w:p>
    <w:p w:rsidR="001B7924" w:rsidRPr="006A24E0" w:rsidRDefault="00B300B0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28485B">
        <w:rPr>
          <w:rFonts w:eastAsia="標楷體"/>
        </w:rPr>
        <w:t>九、</w:t>
      </w:r>
      <w:proofErr w:type="gramStart"/>
      <w:r w:rsidRPr="0028485B">
        <w:rPr>
          <w:rFonts w:eastAsia="標楷體"/>
        </w:rPr>
        <w:t>逕</w:t>
      </w:r>
      <w:proofErr w:type="gramEnd"/>
      <w:r w:rsidRPr="0028485B">
        <w:rPr>
          <w:rFonts w:eastAsia="標楷體"/>
        </w:rPr>
        <w:t>修讀博士學位學生，其在原校碩士班修讀之學分是否得</w:t>
      </w:r>
      <w:proofErr w:type="gramStart"/>
      <w:r w:rsidRPr="0028485B">
        <w:rPr>
          <w:rFonts w:eastAsia="標楷體"/>
        </w:rPr>
        <w:t>採</w:t>
      </w:r>
      <w:proofErr w:type="gramEnd"/>
      <w:r w:rsidRPr="0028485B">
        <w:rPr>
          <w:rFonts w:eastAsia="標楷體"/>
        </w:rPr>
        <w:t>計為博士班畢業學分</w:t>
      </w:r>
      <w:r w:rsidRPr="0028485B">
        <w:rPr>
          <w:rFonts w:eastAsia="標楷體"/>
          <w:color w:val="FF0000"/>
          <w:u w:val="single"/>
        </w:rPr>
        <w:t>；</w:t>
      </w:r>
      <w:r w:rsidRPr="0028485B">
        <w:rPr>
          <w:rFonts w:eastAsia="標楷體"/>
        </w:rPr>
        <w:t>及轉入碩士班學生，其在博士班修讀之學分是否得</w:t>
      </w:r>
      <w:proofErr w:type="gramStart"/>
      <w:r w:rsidRPr="0028485B">
        <w:rPr>
          <w:rFonts w:eastAsia="標楷體"/>
        </w:rPr>
        <w:t>採</w:t>
      </w:r>
      <w:proofErr w:type="gramEnd"/>
      <w:r w:rsidRPr="0028485B">
        <w:rPr>
          <w:rFonts w:eastAsia="標楷體"/>
        </w:rPr>
        <w:t>計為碩士班畢業學分，悉依目前就讀學校或轉入之系、所、學位學程相關規章辦理。</w:t>
      </w:r>
    </w:p>
    <w:p w:rsidR="001B7924" w:rsidRPr="006A24E0" w:rsidRDefault="001B7924" w:rsidP="001B7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567" w:hanging="567"/>
        <w:jc w:val="both"/>
        <w:rPr>
          <w:rFonts w:ascii="Calibri" w:eastAsia="標楷體" w:hAnsi="Calibri" w:cs="Calibri"/>
        </w:rPr>
      </w:pPr>
      <w:r w:rsidRPr="006A24E0">
        <w:rPr>
          <w:rFonts w:ascii="Calibri" w:eastAsia="標楷體" w:hAnsi="Calibri" w:cs="Calibri"/>
        </w:rPr>
        <w:t>十、本作業要點未盡事宜，悉依照各校學則及教育部有關法令規章辦理。</w:t>
      </w:r>
    </w:p>
    <w:p w:rsidR="001B7924" w:rsidRPr="006A24E0" w:rsidRDefault="00B300B0" w:rsidP="003B5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80" w:afterLines="50" w:after="180" w:line="360" w:lineRule="exact"/>
        <w:ind w:left="426" w:hanging="426"/>
        <w:jc w:val="both"/>
        <w:rPr>
          <w:rFonts w:ascii="Calibri" w:eastAsia="標楷體" w:hAnsi="Calibri" w:cs="Calibri"/>
        </w:rPr>
      </w:pPr>
      <w:r w:rsidRPr="0028485B">
        <w:rPr>
          <w:rFonts w:eastAsia="標楷體"/>
        </w:rPr>
        <w:t>十一、本作業要點經本大學系統教務長會議及校長會議決議，提經</w:t>
      </w:r>
      <w:r w:rsidRPr="0052209A">
        <w:rPr>
          <w:rFonts w:eastAsia="標楷體"/>
          <w:color w:val="FF0000"/>
          <w:u w:val="single"/>
        </w:rPr>
        <w:t>各</w:t>
      </w:r>
      <w:r w:rsidRPr="0028485B">
        <w:rPr>
          <w:rFonts w:eastAsia="標楷體"/>
        </w:rPr>
        <w:t>校教務會議通過後實施，修正時亦同。</w:t>
      </w:r>
    </w:p>
    <w:p w:rsidR="0095454B" w:rsidRPr="001B7924" w:rsidRDefault="0095454B"/>
    <w:sectPr w:rsidR="0095454B" w:rsidRPr="001B7924" w:rsidSect="001B7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4F" w:rsidRDefault="005B2B4F" w:rsidP="00B300B0">
      <w:r>
        <w:separator/>
      </w:r>
    </w:p>
  </w:endnote>
  <w:endnote w:type="continuationSeparator" w:id="0">
    <w:p w:rsidR="005B2B4F" w:rsidRDefault="005B2B4F" w:rsidP="00B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4F" w:rsidRDefault="005B2B4F" w:rsidP="00B300B0">
      <w:r>
        <w:separator/>
      </w:r>
    </w:p>
  </w:footnote>
  <w:footnote w:type="continuationSeparator" w:id="0">
    <w:p w:rsidR="005B2B4F" w:rsidRDefault="005B2B4F" w:rsidP="00B3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24"/>
    <w:rsid w:val="001B7924"/>
    <w:rsid w:val="003B5500"/>
    <w:rsid w:val="003F7E02"/>
    <w:rsid w:val="00442F7D"/>
    <w:rsid w:val="0052209A"/>
    <w:rsid w:val="005B2B4F"/>
    <w:rsid w:val="009004E5"/>
    <w:rsid w:val="0095454B"/>
    <w:rsid w:val="00A113C2"/>
    <w:rsid w:val="00B300B0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0B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0B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0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3</cp:revision>
  <dcterms:created xsi:type="dcterms:W3CDTF">2021-07-06T08:41:00Z</dcterms:created>
  <dcterms:modified xsi:type="dcterms:W3CDTF">2021-07-06T08:41:00Z</dcterms:modified>
</cp:coreProperties>
</file>